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828E" w14:textId="77777777" w:rsidR="003666D6" w:rsidRPr="003666D6" w:rsidRDefault="003666D6" w:rsidP="003666D6">
      <w:pPr>
        <w:rPr>
          <w:b/>
          <w:bCs/>
          <w:sz w:val="36"/>
          <w:szCs w:val="36"/>
        </w:rPr>
      </w:pPr>
      <w:r w:rsidRPr="003666D6">
        <w:rPr>
          <w:b/>
          <w:bCs/>
          <w:sz w:val="36"/>
          <w:szCs w:val="36"/>
        </w:rPr>
        <w:t>FOR IMMEDIATE RELEASE</w:t>
      </w:r>
    </w:p>
    <w:p w14:paraId="1E4177C1" w14:textId="77777777" w:rsidR="003666D6" w:rsidRDefault="003666D6" w:rsidP="003666D6"/>
    <w:p w14:paraId="6AD049B5" w14:textId="77777777" w:rsidR="003666D6" w:rsidRPr="003666D6" w:rsidRDefault="003666D6" w:rsidP="003666D6">
      <w:pPr>
        <w:rPr>
          <w:b/>
          <w:bCs/>
        </w:rPr>
      </w:pPr>
      <w:r w:rsidRPr="003666D6">
        <w:rPr>
          <w:b/>
          <w:bCs/>
        </w:rPr>
        <w:t>February 23, 2026</w:t>
      </w:r>
    </w:p>
    <w:p w14:paraId="037D4E6A" w14:textId="77777777" w:rsidR="003666D6" w:rsidRDefault="003666D6" w:rsidP="003666D6">
      <w:pPr>
        <w:jc w:val="center"/>
      </w:pPr>
    </w:p>
    <w:p w14:paraId="31BE31F1" w14:textId="77777777" w:rsidR="003666D6" w:rsidRDefault="003666D6" w:rsidP="003666D6">
      <w:pPr>
        <w:jc w:val="center"/>
      </w:pPr>
    </w:p>
    <w:p w14:paraId="65F0E7AC" w14:textId="4452A62F" w:rsidR="007F7581" w:rsidRPr="0055515D" w:rsidRDefault="007F7581" w:rsidP="003666D6">
      <w:pPr>
        <w:jc w:val="center"/>
        <w:rPr>
          <w:rFonts w:ascii="Times New Roman" w:hAnsi="Times New Roman" w:cs="Times New Roman"/>
          <w:b/>
          <w:bCs/>
          <w:sz w:val="40"/>
          <w:szCs w:val="40"/>
        </w:rPr>
      </w:pPr>
      <w:r w:rsidRPr="0055515D">
        <w:rPr>
          <w:rFonts w:ascii="Times New Roman" w:hAnsi="Times New Roman" w:cs="Times New Roman"/>
          <w:b/>
          <w:bCs/>
          <w:sz w:val="40"/>
          <w:szCs w:val="40"/>
        </w:rPr>
        <w:t>Oregon Commercial Fishing Industry Economic Impacts Were a Record High in</w:t>
      </w:r>
      <w:r w:rsidR="002D4603" w:rsidRPr="0055515D">
        <w:rPr>
          <w:rFonts w:ascii="Times New Roman" w:hAnsi="Times New Roman" w:cs="Times New Roman"/>
          <w:b/>
          <w:bCs/>
          <w:sz w:val="40"/>
          <w:szCs w:val="40"/>
        </w:rPr>
        <w:t xml:space="preserve"> Year</w:t>
      </w:r>
      <w:r w:rsidRPr="0055515D">
        <w:rPr>
          <w:rFonts w:ascii="Times New Roman" w:hAnsi="Times New Roman" w:cs="Times New Roman"/>
          <w:b/>
          <w:bCs/>
          <w:sz w:val="40"/>
          <w:szCs w:val="40"/>
        </w:rPr>
        <w:t xml:space="preserve"> 2025</w:t>
      </w:r>
    </w:p>
    <w:p w14:paraId="2573603A" w14:textId="77777777" w:rsidR="007F7581" w:rsidRDefault="007F7581"/>
    <w:p w14:paraId="211B3C2E" w14:textId="1A93C328" w:rsidR="003666D6" w:rsidRDefault="007F7581">
      <w:r>
        <w:t>The Oregon commercial fishing industry’s economic impacts were an all-time high in Year 2025</w:t>
      </w:r>
      <w:r w:rsidR="003666D6">
        <w:t>, according to a Corvallis-based economic research group</w:t>
      </w:r>
      <w:r w:rsidR="00567122">
        <w:t>, though tough times often are never far away</w:t>
      </w:r>
      <w:r>
        <w:t xml:space="preserve">. </w:t>
      </w:r>
    </w:p>
    <w:p w14:paraId="3A645519" w14:textId="77777777" w:rsidR="003666D6" w:rsidRDefault="003666D6"/>
    <w:p w14:paraId="74D61F15" w14:textId="2E01AE8B" w:rsidR="00693716" w:rsidRDefault="007F7581">
      <w:r>
        <w:t>Harvesting and processing businesses generated $5</w:t>
      </w:r>
      <w:r w:rsidR="00B61641">
        <w:t>17</w:t>
      </w:r>
      <w:r>
        <w:t xml:space="preserve"> million income </w:t>
      </w:r>
      <w:r w:rsidR="003666D6">
        <w:t xml:space="preserve">– including </w:t>
      </w:r>
      <w:r w:rsidR="00415952">
        <w:t>multiplier effects</w:t>
      </w:r>
      <w:r w:rsidR="003666D6">
        <w:t xml:space="preserve"> –</w:t>
      </w:r>
      <w:r w:rsidR="00415952">
        <w:t xml:space="preserve"> </w:t>
      </w:r>
      <w:r>
        <w:t xml:space="preserve">to households in Oregon last year. </w:t>
      </w:r>
      <w:r w:rsidR="00326328">
        <w:t>This is $</w:t>
      </w:r>
      <w:r w:rsidR="00B61641">
        <w:t>81</w:t>
      </w:r>
      <w:r w:rsidR="00326328">
        <w:t xml:space="preserve"> million more income than the previous 5-year </w:t>
      </w:r>
      <w:r w:rsidR="00C24760">
        <w:t xml:space="preserve">(2025 </w:t>
      </w:r>
      <w:r w:rsidR="007C5E11">
        <w:t>dollar</w:t>
      </w:r>
      <w:r w:rsidR="00C24760">
        <w:t>s)</w:t>
      </w:r>
      <w:r w:rsidR="007C5E11">
        <w:t xml:space="preserve"> </w:t>
      </w:r>
      <w:r w:rsidR="00326328">
        <w:t>average.</w:t>
      </w:r>
      <w:r w:rsidR="00693716">
        <w:t xml:space="preserve"> The 2025 generated income</w:t>
      </w:r>
      <w:r w:rsidR="00D80026">
        <w:t xml:space="preserve"> </w:t>
      </w:r>
      <w:r w:rsidR="00693716">
        <w:t xml:space="preserve">represents </w:t>
      </w:r>
      <w:r w:rsidR="00693716" w:rsidRPr="00693716">
        <w:t>10,321</w:t>
      </w:r>
      <w:r w:rsidR="00693716">
        <w:t xml:space="preserve"> jobs in Oregon. </w:t>
      </w:r>
      <w:r w:rsidR="00B61641">
        <w:t xml:space="preserve">Business total economic activity (defined as </w:t>
      </w:r>
      <w:r w:rsidR="00415952">
        <w:t xml:space="preserve">harvesting and primary processing business </w:t>
      </w:r>
      <w:r w:rsidR="00B61641">
        <w:t>sales) was $1.1 billion</w:t>
      </w:r>
      <w:r w:rsidR="00693716">
        <w:t xml:space="preserve"> in 2025</w:t>
      </w:r>
      <w:r w:rsidR="00B61641">
        <w:t xml:space="preserve">. </w:t>
      </w:r>
      <w:r w:rsidR="00693716">
        <w:t>The economic impact income trend for a 50-year period (2025 dollars) is shown in Figure 1.</w:t>
      </w:r>
      <w:r w:rsidR="003666D6">
        <w:t xml:space="preserve"> The findings are from an investigation completed by The Research Group.</w:t>
      </w:r>
      <w:r w:rsidR="00567122">
        <w:t xml:space="preserve"> The total harvest value for Oregon commercial fishing onshore deliveries in 2025 was $223.3 million.</w:t>
      </w:r>
    </w:p>
    <w:p w14:paraId="46CBCDA9" w14:textId="77777777" w:rsidR="00693716" w:rsidRDefault="00693716"/>
    <w:p w14:paraId="52B13A26" w14:textId="1451D197" w:rsidR="003666D6" w:rsidRDefault="00B2374E" w:rsidP="00A54806">
      <w:r>
        <w:t>While total landings were up in 2025, commercial and recreational fishing participants are subject to catch and access variability as well as volatile market conditions</w:t>
      </w:r>
      <w:r w:rsidR="003666D6">
        <w:t xml:space="preserve"> </w:t>
      </w:r>
      <w:proofErr w:type="gramStart"/>
      <w:r w:rsidR="003666D6">
        <w:t>form</w:t>
      </w:r>
      <w:proofErr w:type="gramEnd"/>
      <w:r w:rsidR="003666D6">
        <w:t xml:space="preserve"> year to year</w:t>
      </w:r>
      <w:r>
        <w:t xml:space="preserve">. </w:t>
      </w:r>
      <w:r w:rsidR="00042EF1">
        <w:t>For example, seafood demand surged during the 2020</w:t>
      </w:r>
      <w:r w:rsidR="003666D6">
        <w:t xml:space="preserve"> and</w:t>
      </w:r>
      <w:r w:rsidR="00042EF1">
        <w:t xml:space="preserve"> 2021 pandemic years. This drove up prices</w:t>
      </w:r>
      <w:r w:rsidR="003666D6">
        <w:t>,</w:t>
      </w:r>
      <w:r w:rsidR="00042EF1">
        <w:t xml:space="preserve"> causing </w:t>
      </w:r>
      <w:r w:rsidR="00A54806">
        <w:t xml:space="preserve">domestic </w:t>
      </w:r>
      <w:r w:rsidR="00042EF1">
        <w:t xml:space="preserve">seafood sales to </w:t>
      </w:r>
      <w:r w:rsidR="00A54806">
        <w:t>wane</w:t>
      </w:r>
      <w:r w:rsidR="00042EF1">
        <w:t xml:space="preserve"> in 2022. </w:t>
      </w:r>
      <w:r w:rsidR="00A54806">
        <w:t xml:space="preserve">Processors and distributors were stuck with the freezer stockpiles and were forced to cut prices to move the inventories in 2023. </w:t>
      </w:r>
      <w:r w:rsidR="003666D6">
        <w:t>This led to lower prices for fishermen per pound in 2023.</w:t>
      </w:r>
    </w:p>
    <w:p w14:paraId="3BF85A90" w14:textId="77777777" w:rsidR="003666D6" w:rsidRDefault="003666D6" w:rsidP="00A54806"/>
    <w:p w14:paraId="221C2055" w14:textId="68957FC0" w:rsidR="003666D6" w:rsidRDefault="003666D6" w:rsidP="00A54806">
      <w:r>
        <w:t>Aside from market conditions from year to year, t</w:t>
      </w:r>
      <w:r w:rsidR="00042EF1">
        <w:t xml:space="preserve">here are increasing biophysical effects from climate change that will exacerbate </w:t>
      </w:r>
      <w:r w:rsidR="00A54806">
        <w:t>harvest</w:t>
      </w:r>
      <w:r w:rsidR="00042EF1">
        <w:t xml:space="preserve"> variability. </w:t>
      </w:r>
      <w:r>
        <w:t>Eventually, t</w:t>
      </w:r>
      <w:r w:rsidR="00042EF1">
        <w:t xml:space="preserve">here will be other conflicting spatial uses of the ocean, such as wave/wind energy generation, telecommunication seabed cables and whale migration routes. </w:t>
      </w:r>
      <w:r>
        <w:t>Agile foreign market competitors, increased regulation, changes in consumer tastes, new technologies and changing societal values toward natural resource protection also will affect the industry over time.</w:t>
      </w:r>
    </w:p>
    <w:p w14:paraId="18BD4C5A" w14:textId="77777777" w:rsidR="00B2374E" w:rsidRDefault="00B2374E" w:rsidP="00B2374E"/>
    <w:p w14:paraId="231B9A07" w14:textId="4ED0BDC3" w:rsidR="003666D6" w:rsidRDefault="002D4603">
      <w:r>
        <w:t>“</w:t>
      </w:r>
      <w:r w:rsidR="003666D6">
        <w:t>This is</w:t>
      </w:r>
      <w:r>
        <w:t xml:space="preserve"> welcome news among the doom and gloom heard about our natural resources</w:t>
      </w:r>
      <w:r w:rsidR="003666D6">
        <w:t>,” Oregon Coast Visitors Association Executive Director Marcus Hinz said.</w:t>
      </w:r>
      <w:r>
        <w:t xml:space="preserve"> </w:t>
      </w:r>
      <w:r w:rsidR="003666D6">
        <w:t>“</w:t>
      </w:r>
      <w:r>
        <w:t>It shows th</w:t>
      </w:r>
      <w:r w:rsidR="003666D6">
        <w:t>e fishing</w:t>
      </w:r>
      <w:r>
        <w:t xml:space="preserve"> </w:t>
      </w:r>
      <w:r w:rsidR="0045214A">
        <w:t>industry’s</w:t>
      </w:r>
      <w:r>
        <w:t xml:space="preserve"> significance in Oregon’s blue economy and the importance for supporting associated business</w:t>
      </w:r>
      <w:r w:rsidR="001232D9">
        <w:t>es</w:t>
      </w:r>
      <w:r>
        <w:t xml:space="preserve"> and workforce.</w:t>
      </w:r>
      <w:r w:rsidR="003666D6">
        <w:t xml:space="preserve"> But this is not an ‘all clear’ when it comes to threats to </w:t>
      </w:r>
      <w:proofErr w:type="gramStart"/>
      <w:r w:rsidR="003666D6">
        <w:t>the industry</w:t>
      </w:r>
      <w:proofErr w:type="gramEnd"/>
      <w:r w:rsidR="003666D6">
        <w:t xml:space="preserve">. Natural resource industries are highly volatile, reflecting environmental, economic and social realities. Some of that volatility hits year-to-year and other forms of it </w:t>
      </w:r>
      <w:r w:rsidR="003666D6">
        <w:lastRenderedPageBreak/>
        <w:t>are on a longer-term trend. It’s important to continue supporting the seafood industries on the Oregon Coast, as they are a core part of our communities, values and who we are. These industries represent much more to our communities than just dollars.”</w:t>
      </w:r>
    </w:p>
    <w:p w14:paraId="3985C881" w14:textId="77777777" w:rsidR="003666D6" w:rsidRDefault="003666D6"/>
    <w:p w14:paraId="3F1C71AC" w14:textId="77777777" w:rsidR="003666D6" w:rsidRDefault="002D4603">
      <w:r>
        <w:t xml:space="preserve">OCVA is engaged </w:t>
      </w:r>
      <w:r w:rsidR="003666D6">
        <w:t xml:space="preserve">actively </w:t>
      </w:r>
      <w:r>
        <w:t>in promotion program</w:t>
      </w:r>
      <w:r w:rsidR="00437D59">
        <w:t xml:space="preserve">s to increase local consumer demand and higher utilization of </w:t>
      </w:r>
      <w:r>
        <w:t>local harvests</w:t>
      </w:r>
      <w:r w:rsidR="00437D59">
        <w:t>.</w:t>
      </w:r>
    </w:p>
    <w:p w14:paraId="112A093D" w14:textId="77777777" w:rsidR="003666D6" w:rsidRDefault="003666D6"/>
    <w:p w14:paraId="4B29CEA3" w14:textId="69E115F0" w:rsidR="00437D59" w:rsidRDefault="003666D6">
      <w:r>
        <w:t>“C</w:t>
      </w:r>
      <w:r w:rsidR="003445A7">
        <w:t>ommercial and recreational fishing</w:t>
      </w:r>
      <w:r w:rsidR="00F106AD">
        <w:t xml:space="preserve"> opportunities are </w:t>
      </w:r>
      <w:r w:rsidR="00C020A0">
        <w:t>draws</w:t>
      </w:r>
      <w:r w:rsidR="00F106AD">
        <w:t xml:space="preserve"> for increased tourism on the </w:t>
      </w:r>
      <w:r w:rsidR="00F106AD" w:rsidRPr="008978C5">
        <w:t>Oregon Coast</w:t>
      </w:r>
      <w:r>
        <w:t>,” Hinz said. “</w:t>
      </w:r>
      <w:r w:rsidR="008978C5" w:rsidRPr="008978C5">
        <w:t>Eco</w:t>
      </w:r>
      <w:r w:rsidR="008978C5" w:rsidRPr="008978C5">
        <w:noBreakHyphen/>
        <w:t xml:space="preserve"> and culinary</w:t>
      </w:r>
      <w:r w:rsidR="008978C5" w:rsidRPr="008978C5">
        <w:noBreakHyphen/>
        <w:t xml:space="preserve">oriented travelers are </w:t>
      </w:r>
      <w:r w:rsidR="00C020A0" w:rsidRPr="008978C5">
        <w:t>attracted</w:t>
      </w:r>
      <w:r w:rsidR="008978C5" w:rsidRPr="008978C5">
        <w:t xml:space="preserve"> to destinations that demonstrate strong natural resource assets and stewardship.”</w:t>
      </w:r>
    </w:p>
    <w:p w14:paraId="145704E3" w14:textId="77777777" w:rsidR="00437D59" w:rsidRDefault="00437D59"/>
    <w:p w14:paraId="23704A04" w14:textId="03EF6C31" w:rsidR="00567122" w:rsidRDefault="00567122">
      <w:r>
        <w:t>The Research Group’s Hans Radtk, Ph.D., from Yachats, was a</w:t>
      </w:r>
      <w:r w:rsidR="00326328">
        <w:t xml:space="preserve"> contributing author </w:t>
      </w:r>
      <w:r>
        <w:t>of</w:t>
      </w:r>
      <w:r w:rsidR="00437D59">
        <w:t xml:space="preserve"> the investigation</w:t>
      </w:r>
      <w:r>
        <w:t>.</w:t>
      </w:r>
    </w:p>
    <w:p w14:paraId="5802332B" w14:textId="77777777" w:rsidR="00567122" w:rsidRDefault="00567122"/>
    <w:p w14:paraId="3664A7A3" w14:textId="77777777" w:rsidR="00567122" w:rsidRDefault="00326328">
      <w:r>
        <w:t>“</w:t>
      </w:r>
      <w:r w:rsidR="00567122">
        <w:t>T</w:t>
      </w:r>
      <w:r>
        <w:t xml:space="preserve">here were ups and downs in particular fisheries, but </w:t>
      </w:r>
      <w:r w:rsidR="00540872">
        <w:t>overall</w:t>
      </w:r>
      <w:r w:rsidR="00567122">
        <w:t>,</w:t>
      </w:r>
      <w:r>
        <w:t xml:space="preserve"> </w:t>
      </w:r>
      <w:r w:rsidR="00437D59">
        <w:t>2025</w:t>
      </w:r>
      <w:r>
        <w:t xml:space="preserve"> was a great </w:t>
      </w:r>
      <w:r w:rsidR="00540872">
        <w:t>year for multi-fishery participants</w:t>
      </w:r>
      <w:r w:rsidR="00567122">
        <w:t>,” Radtke said.</w:t>
      </w:r>
      <w:r w:rsidR="00540872">
        <w:t xml:space="preserve"> </w:t>
      </w:r>
      <w:r w:rsidR="00567122">
        <w:t>“</w:t>
      </w:r>
      <w:r w:rsidR="005B7346">
        <w:t xml:space="preserve">Unprecedented high beef prices </w:t>
      </w:r>
      <w:r w:rsidR="00C020A0">
        <w:t xml:space="preserve">combined with the health benefits </w:t>
      </w:r>
      <w:r w:rsidR="005B7346">
        <w:t xml:space="preserve">are driving consumers to think about using seafood </w:t>
      </w:r>
      <w:r w:rsidR="00437D59">
        <w:t xml:space="preserve">as a </w:t>
      </w:r>
      <w:r w:rsidR="005B7346">
        <w:t>substitute.</w:t>
      </w:r>
      <w:r w:rsidR="007F30C2">
        <w:t>”</w:t>
      </w:r>
    </w:p>
    <w:p w14:paraId="1C39A2FC" w14:textId="77777777" w:rsidR="00567122" w:rsidRDefault="00567122"/>
    <w:p w14:paraId="128063F7" w14:textId="6A2E6FE4" w:rsidR="00437D59" w:rsidRDefault="00437D59">
      <w:r>
        <w:t>Higher demand</w:t>
      </w:r>
      <w:r w:rsidR="007F30C2">
        <w:t>,</w:t>
      </w:r>
      <w:r>
        <w:t xml:space="preserve"> which can maintain harvest prices</w:t>
      </w:r>
      <w:r w:rsidR="007F30C2">
        <w:t>,</w:t>
      </w:r>
      <w:r>
        <w:t xml:space="preserve"> is returning after a big drop in seafood sales in the post-pandemic years.</w:t>
      </w:r>
      <w:r w:rsidR="007F30C2">
        <w:t xml:space="preserve"> </w:t>
      </w:r>
      <w:r>
        <w:t xml:space="preserve">Oregon exporting is </w:t>
      </w:r>
      <w:r w:rsidR="007F30C2">
        <w:t xml:space="preserve">now </w:t>
      </w:r>
      <w:r>
        <w:t xml:space="preserve">facing new challenges from </w:t>
      </w:r>
      <w:r w:rsidR="007F30C2" w:rsidRPr="007F30C2">
        <w:t xml:space="preserve">international trade </w:t>
      </w:r>
      <w:r w:rsidR="007F30C2">
        <w:t>barriers and tariffs. The trade interruptions hit some fisheries harder than others.</w:t>
      </w:r>
      <w:r w:rsidR="001232D9">
        <w:t xml:space="preserve"> For example, a</w:t>
      </w:r>
      <w:r w:rsidR="007F30C2">
        <w:t>s much as 40 percent of the Dungeness crab catch is sold as “live” which is</w:t>
      </w:r>
      <w:r w:rsidR="00CA0F92">
        <w:t xml:space="preserve"> largely</w:t>
      </w:r>
      <w:r w:rsidR="007F30C2">
        <w:t xml:space="preserve"> exported to Asia markets.</w:t>
      </w:r>
      <w:r w:rsidR="00E27ED3">
        <w:t xml:space="preserve"> </w:t>
      </w:r>
    </w:p>
    <w:p w14:paraId="56659EF3" w14:textId="77777777" w:rsidR="00DF4FF0" w:rsidRDefault="00DF4FF0"/>
    <w:p w14:paraId="0B947FC7" w14:textId="77777777" w:rsidR="00567122" w:rsidRDefault="00516F9A" w:rsidP="00516F9A">
      <w:pPr>
        <w:rPr>
          <w:rFonts w:ascii="Calibri" w:hAnsi="Calibri"/>
        </w:rPr>
      </w:pPr>
      <w:r>
        <w:rPr>
          <w:rFonts w:ascii="Calibri" w:hAnsi="Calibri"/>
        </w:rPr>
        <w:t xml:space="preserve">Harvesters are facing increasing fixed costs in vessel repairs, </w:t>
      </w:r>
      <w:proofErr w:type="gramStart"/>
      <w:r>
        <w:rPr>
          <w:rFonts w:ascii="Calibri" w:hAnsi="Calibri"/>
        </w:rPr>
        <w:t>moorage</w:t>
      </w:r>
      <w:proofErr w:type="gramEnd"/>
      <w:r w:rsidR="00567122">
        <w:rPr>
          <w:rFonts w:ascii="Calibri" w:hAnsi="Calibri"/>
        </w:rPr>
        <w:t xml:space="preserve"> and</w:t>
      </w:r>
      <w:r>
        <w:rPr>
          <w:rFonts w:ascii="Calibri" w:hAnsi="Calibri"/>
        </w:rPr>
        <w:t xml:space="preserve"> insurance (hull, indemnity, liability</w:t>
      </w:r>
      <w:r w:rsidR="00567122">
        <w:rPr>
          <w:rFonts w:ascii="Calibri" w:hAnsi="Calibri"/>
        </w:rPr>
        <w:t>, etc.</w:t>
      </w:r>
      <w:r>
        <w:rPr>
          <w:rFonts w:ascii="Calibri" w:hAnsi="Calibri"/>
        </w:rPr>
        <w:t>), and continue to be in uncertain revenue positions. Processors were not buying in certain fisheries in 2022</w:t>
      </w:r>
      <w:r w:rsidR="00567122">
        <w:rPr>
          <w:rFonts w:ascii="Calibri" w:hAnsi="Calibri"/>
        </w:rPr>
        <w:t>,</w:t>
      </w:r>
      <w:r>
        <w:rPr>
          <w:rFonts w:ascii="Calibri" w:hAnsi="Calibri"/>
        </w:rPr>
        <w:t xml:space="preserve"> even though vessel</w:t>
      </w:r>
      <w:r w:rsidR="00567122">
        <w:rPr>
          <w:rFonts w:ascii="Calibri" w:hAnsi="Calibri"/>
        </w:rPr>
        <w:t>s</w:t>
      </w:r>
      <w:r>
        <w:rPr>
          <w:rFonts w:ascii="Calibri" w:hAnsi="Calibri"/>
        </w:rPr>
        <w:t xml:space="preserve"> had license</w:t>
      </w:r>
      <w:r w:rsidR="00567122">
        <w:rPr>
          <w:rFonts w:ascii="Calibri" w:hAnsi="Calibri"/>
        </w:rPr>
        <w:t>s</w:t>
      </w:r>
      <w:r>
        <w:rPr>
          <w:rFonts w:ascii="Calibri" w:hAnsi="Calibri"/>
        </w:rPr>
        <w:t>, quota</w:t>
      </w:r>
      <w:r w:rsidR="00567122">
        <w:rPr>
          <w:rFonts w:ascii="Calibri" w:hAnsi="Calibri"/>
        </w:rPr>
        <w:t>s</w:t>
      </w:r>
      <w:r>
        <w:rPr>
          <w:rFonts w:ascii="Calibri" w:hAnsi="Calibri"/>
        </w:rPr>
        <w:t xml:space="preserve"> and platform</w:t>
      </w:r>
      <w:r w:rsidR="00567122">
        <w:rPr>
          <w:rFonts w:ascii="Calibri" w:hAnsi="Calibri"/>
        </w:rPr>
        <w:t>s</w:t>
      </w:r>
      <w:r>
        <w:rPr>
          <w:rFonts w:ascii="Calibri" w:hAnsi="Calibri"/>
        </w:rPr>
        <w:t xml:space="preserve"> to catch. Fish prices are undependable</w:t>
      </w:r>
      <w:r w:rsidR="00567122">
        <w:rPr>
          <w:rFonts w:ascii="Calibri" w:hAnsi="Calibri"/>
        </w:rPr>
        <w:t>. F</w:t>
      </w:r>
      <w:r>
        <w:rPr>
          <w:rFonts w:ascii="Calibri" w:hAnsi="Calibri"/>
        </w:rPr>
        <w:t>or example</w:t>
      </w:r>
      <w:r w:rsidR="00567122">
        <w:rPr>
          <w:rFonts w:ascii="Calibri" w:hAnsi="Calibri"/>
        </w:rPr>
        <w:t>,</w:t>
      </w:r>
      <w:r>
        <w:rPr>
          <w:rFonts w:ascii="Calibri" w:hAnsi="Calibri"/>
        </w:rPr>
        <w:t xml:space="preserve"> in recent years pink shrimp was double and black cod was more than three times what they are today. Surveys show vessels barely cover the variable costs (fuel, crew shares, etc.) of operations in some fisheries. Slim margins make the business high</w:t>
      </w:r>
      <w:r w:rsidR="00567122">
        <w:rPr>
          <w:rFonts w:ascii="Calibri" w:hAnsi="Calibri"/>
        </w:rPr>
        <w:t>-risk, and the work also is</w:t>
      </w:r>
      <w:r>
        <w:rPr>
          <w:rFonts w:ascii="Calibri" w:hAnsi="Calibri"/>
        </w:rPr>
        <w:t xml:space="preserve"> physically demanding and dangerous. </w:t>
      </w:r>
    </w:p>
    <w:p w14:paraId="4672BFAF" w14:textId="77777777" w:rsidR="00567122" w:rsidRDefault="00567122" w:rsidP="00516F9A">
      <w:pPr>
        <w:rPr>
          <w:rFonts w:ascii="Calibri" w:hAnsi="Calibri"/>
        </w:rPr>
      </w:pPr>
    </w:p>
    <w:p w14:paraId="0DF5F11B" w14:textId="4BF3E0EC" w:rsidR="00516F9A" w:rsidRDefault="00516F9A" w:rsidP="00516F9A">
      <w:pPr>
        <w:rPr>
          <w:rFonts w:ascii="Calibri" w:hAnsi="Calibri"/>
        </w:rPr>
      </w:pPr>
      <w:r>
        <w:rPr>
          <w:rFonts w:ascii="Calibri" w:hAnsi="Calibri"/>
        </w:rPr>
        <w:t xml:space="preserve">The health of the industry has a social context for the well-being of harvesters, processor workers, affected communities and ultimately the public. Studies show Oregonians not only care about natural resource </w:t>
      </w:r>
      <w:proofErr w:type="gramStart"/>
      <w:r>
        <w:rPr>
          <w:rFonts w:ascii="Calibri" w:hAnsi="Calibri"/>
        </w:rPr>
        <w:t>conservation, but</w:t>
      </w:r>
      <w:proofErr w:type="gramEnd"/>
      <w:r>
        <w:rPr>
          <w:rFonts w:ascii="Calibri" w:hAnsi="Calibri"/>
        </w:rPr>
        <w:t xml:space="preserve"> have empathy and appreciate the lifestyle of the participants. Those involved in the industry know its vagaries: part-time employment, changes in abundances, dangerous weather conditions, volatile prices and seeming unending surprises in management and regulations. Families and businesses must be dynamic and flexible to survive and prosper. Their resilience and innovation </w:t>
      </w:r>
      <w:proofErr w:type="gramStart"/>
      <w:r>
        <w:rPr>
          <w:rFonts w:ascii="Calibri" w:hAnsi="Calibri"/>
        </w:rPr>
        <w:t>is</w:t>
      </w:r>
      <w:proofErr w:type="gramEnd"/>
      <w:r>
        <w:rPr>
          <w:rFonts w:ascii="Calibri" w:hAnsi="Calibri"/>
        </w:rPr>
        <w:t xml:space="preserve"> celebrated by those that enjoy Oregon seafood.</w:t>
      </w:r>
    </w:p>
    <w:p w14:paraId="7261A62A" w14:textId="77777777" w:rsidR="00DF4FF0" w:rsidRDefault="00DF4FF0"/>
    <w:p w14:paraId="6989F8DB" w14:textId="35898BE3" w:rsidR="007F30C2" w:rsidRDefault="00567122">
      <w:r>
        <w:t>The study included the following takeaways:</w:t>
      </w:r>
    </w:p>
    <w:p w14:paraId="07E7BF09" w14:textId="77777777" w:rsidR="007F30C2" w:rsidRDefault="007F30C2"/>
    <w:p w14:paraId="52574BD1" w14:textId="3CE10975" w:rsidR="007F30C2" w:rsidRDefault="00540872" w:rsidP="007F30C2">
      <w:pPr>
        <w:pStyle w:val="ListParagraph"/>
        <w:numPr>
          <w:ilvl w:val="0"/>
          <w:numId w:val="2"/>
        </w:numPr>
      </w:pPr>
      <w:r>
        <w:lastRenderedPageBreak/>
        <w:t xml:space="preserve">The </w:t>
      </w:r>
      <w:r w:rsidR="001A56C7">
        <w:t xml:space="preserve">Dungeness </w:t>
      </w:r>
      <w:r>
        <w:t xml:space="preserve">crab fishery had a record high average </w:t>
      </w:r>
      <w:r w:rsidR="001A56C7">
        <w:t xml:space="preserve">dock </w:t>
      </w:r>
      <w:proofErr w:type="gramStart"/>
      <w:r>
        <w:t>price, and</w:t>
      </w:r>
      <w:proofErr w:type="gramEnd"/>
      <w:r>
        <w:t xml:space="preserve"> coupled with average catch levels, generated </w:t>
      </w:r>
      <w:r w:rsidR="0045741A">
        <w:t>Oregon’s</w:t>
      </w:r>
      <w:r w:rsidR="001A56C7">
        <w:t xml:space="preserve"> second highest season harvest value</w:t>
      </w:r>
      <w:r w:rsidR="00CA0F92">
        <w:t xml:space="preserve"> </w:t>
      </w:r>
      <w:r w:rsidR="00025EFD">
        <w:t xml:space="preserve">at </w:t>
      </w:r>
      <w:r w:rsidR="00CA0F92">
        <w:t>$107.5 million</w:t>
      </w:r>
      <w:r w:rsidR="001A56C7">
        <w:t xml:space="preserve">. The crab fishery </w:t>
      </w:r>
      <w:r w:rsidR="001232D9">
        <w:t xml:space="preserve">has </w:t>
      </w:r>
      <w:r w:rsidR="001A56C7">
        <w:t>comprise</w:t>
      </w:r>
      <w:r w:rsidR="001232D9">
        <w:t xml:space="preserve">d </w:t>
      </w:r>
      <w:r w:rsidR="001A56C7">
        <w:t xml:space="preserve">half of all fisheries’ </w:t>
      </w:r>
      <w:r w:rsidR="001232D9">
        <w:t>harvest value in past seasons</w:t>
      </w:r>
      <w:r w:rsidR="001A56C7">
        <w:t xml:space="preserve">. </w:t>
      </w:r>
      <w:r w:rsidR="00712CBA">
        <w:t>The fleet uses pots to catch crab largely during the months of December and January</w:t>
      </w:r>
      <w:r w:rsidR="00567122">
        <w:t>,</w:t>
      </w:r>
      <w:r w:rsidR="00712CBA">
        <w:t xml:space="preserve"> depending on season</w:t>
      </w:r>
      <w:r w:rsidR="00567122">
        <w:t>-</w:t>
      </w:r>
      <w:r w:rsidR="00712CBA">
        <w:t>opening regulations.</w:t>
      </w:r>
      <w:r w:rsidR="00CA0F92">
        <w:t xml:space="preserve"> The season months</w:t>
      </w:r>
      <w:r w:rsidR="00567122">
        <w:t>,</w:t>
      </w:r>
      <w:r w:rsidR="00CA0F92">
        <w:t xml:space="preserve"> rather than calendar months</w:t>
      </w:r>
      <w:r w:rsidR="00567122">
        <w:t>,</w:t>
      </w:r>
      <w:r w:rsidR="00CA0F92">
        <w:t xml:space="preserve"> were used to estimate this fishery’s annual economic impacts.</w:t>
      </w:r>
    </w:p>
    <w:p w14:paraId="18FED62B" w14:textId="77777777" w:rsidR="007F30C2" w:rsidRDefault="007F30C2"/>
    <w:p w14:paraId="2CF520F9" w14:textId="2034B1FC" w:rsidR="007F30C2" w:rsidRDefault="001232D9" w:rsidP="007F30C2">
      <w:pPr>
        <w:pStyle w:val="ListParagraph"/>
        <w:numPr>
          <w:ilvl w:val="0"/>
          <w:numId w:val="2"/>
        </w:numPr>
      </w:pPr>
      <w:r>
        <w:t>T</w:t>
      </w:r>
      <w:r w:rsidR="005B7346">
        <w:t xml:space="preserve">he troll gear </w:t>
      </w:r>
      <w:r w:rsidR="001A56C7">
        <w:t xml:space="preserve">albacore tuna </w:t>
      </w:r>
      <w:r w:rsidR="005B7346">
        <w:t>fishery</w:t>
      </w:r>
      <w:r>
        <w:t xml:space="preserve"> </w:t>
      </w:r>
      <w:proofErr w:type="gramStart"/>
      <w:r>
        <w:t>catch</w:t>
      </w:r>
      <w:proofErr w:type="gramEnd"/>
      <w:r>
        <w:t xml:space="preserve"> and price were up in 2025</w:t>
      </w:r>
      <w:r w:rsidR="001A56C7">
        <w:t xml:space="preserve">. </w:t>
      </w:r>
      <w:r w:rsidR="00CA0F92">
        <w:t xml:space="preserve">The harvest value was $17.9 million. </w:t>
      </w:r>
      <w:r w:rsidR="005B7346">
        <w:t>There is increased domestic demand for sushi and canned tuna</w:t>
      </w:r>
      <w:r>
        <w:t xml:space="preserve"> products</w:t>
      </w:r>
      <w:r w:rsidR="005B7346">
        <w:t>.</w:t>
      </w:r>
      <w:r w:rsidR="0070397A" w:rsidRPr="0070397A">
        <w:t xml:space="preserve"> </w:t>
      </w:r>
      <w:r w:rsidR="0070397A">
        <w:t xml:space="preserve">The fishery has received </w:t>
      </w:r>
      <w:r w:rsidR="0070397A" w:rsidRPr="00264CBD">
        <w:t>certification for being managed sustainably</w:t>
      </w:r>
      <w:r w:rsidR="00567122">
        <w:t>,</w:t>
      </w:r>
      <w:r w:rsidR="0070397A" w:rsidRPr="00264CBD">
        <w:t xml:space="preserve"> which has driven up consumer interest</w:t>
      </w:r>
      <w:r w:rsidR="0070397A">
        <w:t xml:space="preserve">. </w:t>
      </w:r>
    </w:p>
    <w:p w14:paraId="13199D7E" w14:textId="77777777" w:rsidR="007F30C2" w:rsidRDefault="007F30C2"/>
    <w:p w14:paraId="3713A909" w14:textId="7BCDBD1C" w:rsidR="007F30C2" w:rsidRDefault="0045741A" w:rsidP="007F30C2">
      <w:pPr>
        <w:pStyle w:val="ListParagraph"/>
        <w:numPr>
          <w:ilvl w:val="0"/>
          <w:numId w:val="2"/>
        </w:numPr>
      </w:pPr>
      <w:r>
        <w:t>Black cod had phenomenal landings</w:t>
      </w:r>
      <w:r w:rsidR="00567122">
        <w:t>,</w:t>
      </w:r>
      <w:r>
        <w:t xml:space="preserve"> given higher quotas </w:t>
      </w:r>
      <w:r w:rsidR="00F51ABD">
        <w:t xml:space="preserve">due to </w:t>
      </w:r>
      <w:r>
        <w:t xml:space="preserve">several good recruitment years </w:t>
      </w:r>
      <w:r w:rsidR="001232D9">
        <w:t>that</w:t>
      </w:r>
      <w:r w:rsidR="00712CBA">
        <w:t xml:space="preserve"> </w:t>
      </w:r>
      <w:r>
        <w:t>mov</w:t>
      </w:r>
      <w:r w:rsidR="001232D9">
        <w:t>ed high</w:t>
      </w:r>
      <w:r w:rsidR="00567122">
        <w:t>-</w:t>
      </w:r>
      <w:r w:rsidR="001232D9">
        <w:t>abundance</w:t>
      </w:r>
      <w:r>
        <w:t xml:space="preserve"> </w:t>
      </w:r>
      <w:r w:rsidR="00712CBA">
        <w:t xml:space="preserve">juvenile fish </w:t>
      </w:r>
      <w:r>
        <w:t>into sizes fishable by the fleet.</w:t>
      </w:r>
      <w:r w:rsidR="001232D9">
        <w:t xml:space="preserve"> </w:t>
      </w:r>
      <w:r w:rsidR="00025EFD">
        <w:t xml:space="preserve">The harvest value was $15.1 million in 2025. </w:t>
      </w:r>
      <w:r w:rsidR="0070397A">
        <w:t xml:space="preserve">Alaska and West Coast landings kept supplies high and prices low. </w:t>
      </w:r>
      <w:r>
        <w:t>There is a large Japan</w:t>
      </w:r>
      <w:r w:rsidR="007C5E11">
        <w:t>ese</w:t>
      </w:r>
      <w:r>
        <w:t xml:space="preserve"> market for this </w:t>
      </w:r>
      <w:proofErr w:type="gramStart"/>
      <w:r>
        <w:t>fish</w:t>
      </w:r>
      <w:proofErr w:type="gramEnd"/>
      <w:r>
        <w:t xml:space="preserve"> and lower prices induced the export demand. </w:t>
      </w:r>
      <w:r w:rsidR="0070397A" w:rsidRPr="0070397A">
        <w:t xml:space="preserve">Consumers find </w:t>
      </w:r>
      <w:r w:rsidR="0070397A">
        <w:t>black cod</w:t>
      </w:r>
      <w:r w:rsidR="0070397A" w:rsidRPr="0070397A">
        <w:t xml:space="preserve"> to be an acceptable cost substitute </w:t>
      </w:r>
      <w:r w:rsidR="00F51ABD" w:rsidRPr="0070397A">
        <w:t>for</w:t>
      </w:r>
      <w:r w:rsidR="0070397A" w:rsidRPr="0070397A">
        <w:t xml:space="preserve"> higher priced white fish</w:t>
      </w:r>
      <w:r w:rsidR="00F51ABD">
        <w:t xml:space="preserve"> such as</w:t>
      </w:r>
      <w:r w:rsidR="0070397A" w:rsidRPr="0070397A">
        <w:t xml:space="preserve"> halibut and scallops.</w:t>
      </w:r>
      <w:r w:rsidR="001A56C7">
        <w:t xml:space="preserve"> </w:t>
      </w:r>
    </w:p>
    <w:p w14:paraId="60AA8240" w14:textId="77777777" w:rsidR="007F30C2" w:rsidRDefault="007F30C2"/>
    <w:p w14:paraId="11F907EE" w14:textId="155E1F60" w:rsidR="007F30C2" w:rsidRDefault="00712CBA" w:rsidP="001232D9">
      <w:pPr>
        <w:pStyle w:val="ListParagraph"/>
        <w:numPr>
          <w:ilvl w:val="0"/>
          <w:numId w:val="2"/>
        </w:numPr>
      </w:pPr>
      <w:r>
        <w:t>Onshore landings of Pacific whiting were up</w:t>
      </w:r>
      <w:r w:rsidR="00025EFD">
        <w:t xml:space="preserve"> in 2025</w:t>
      </w:r>
      <w:r w:rsidR="00567122">
        <w:t>,</w:t>
      </w:r>
      <w:r w:rsidR="00025EFD">
        <w:t xml:space="preserve"> at $21.7 million harvest value</w:t>
      </w:r>
      <w:r>
        <w:t xml:space="preserve">. The deliveries used to be disbursed </w:t>
      </w:r>
      <w:r w:rsidR="001232D9">
        <w:t>at</w:t>
      </w:r>
      <w:r>
        <w:t xml:space="preserve"> several regional fishing centers along the Oregon Coast</w:t>
      </w:r>
      <w:r w:rsidR="00567122">
        <w:t>. H</w:t>
      </w:r>
      <w:r>
        <w:t>owever</w:t>
      </w:r>
      <w:r w:rsidR="00567122">
        <w:t>,</w:t>
      </w:r>
      <w:r>
        <w:t xml:space="preserve"> all landings were made to Astoria</w:t>
      </w:r>
      <w:r w:rsidR="00B2374E">
        <w:t xml:space="preserve"> area</w:t>
      </w:r>
      <w:r w:rsidR="007C5E11">
        <w:t xml:space="preserve"> </w:t>
      </w:r>
      <w:r>
        <w:t xml:space="preserve">ports in 2025. There are several products manufactured from </w:t>
      </w:r>
      <w:proofErr w:type="gramStart"/>
      <w:r>
        <w:t>whiting</w:t>
      </w:r>
      <w:proofErr w:type="gramEnd"/>
      <w:r w:rsidR="00567122">
        <w:t>,</w:t>
      </w:r>
      <w:r>
        <w:t xml:space="preserve"> including </w:t>
      </w:r>
      <w:r w:rsidR="00A47A1C">
        <w:t>surimi</w:t>
      </w:r>
      <w:r w:rsidR="00567122">
        <w:t>,</w:t>
      </w:r>
      <w:r w:rsidR="00E3475A">
        <w:t xml:space="preserve"> which can be made into a crab substitute product</w:t>
      </w:r>
      <w:r>
        <w:t xml:space="preserve">. </w:t>
      </w:r>
      <w:r w:rsidR="00995F04">
        <w:t xml:space="preserve">There are markets both for fillets and headed and gutted products. </w:t>
      </w:r>
      <w:r>
        <w:t xml:space="preserve">Another product </w:t>
      </w:r>
      <w:r w:rsidR="00A47A1C">
        <w:t>is</w:t>
      </w:r>
      <w:r>
        <w:t xml:space="preserve"> whole frozen fish exported to Africa</w:t>
      </w:r>
      <w:r w:rsidR="00567122">
        <w:t>n</w:t>
      </w:r>
      <w:r>
        <w:t xml:space="preserve"> nations. Carcasses from </w:t>
      </w:r>
      <w:proofErr w:type="gramStart"/>
      <w:r>
        <w:t>whiting</w:t>
      </w:r>
      <w:proofErr w:type="gramEnd"/>
      <w:r>
        <w:t xml:space="preserve"> </w:t>
      </w:r>
      <w:r w:rsidR="00A47A1C">
        <w:t>and other groundfish fillets are</w:t>
      </w:r>
      <w:r>
        <w:t xml:space="preserve"> made into fish meal at plants along the Columbia River.</w:t>
      </w:r>
      <w:r w:rsidR="008978C5">
        <w:t xml:space="preserve"> A new </w:t>
      </w:r>
      <w:r w:rsidR="00A56EFE">
        <w:t xml:space="preserve">whiting supply chain </w:t>
      </w:r>
      <w:r w:rsidR="008978C5">
        <w:t xml:space="preserve">mode occurred starting in 2024 for the offshore whiting fishery. </w:t>
      </w:r>
      <w:r w:rsidR="00A56EFE">
        <w:t xml:space="preserve">The fishery </w:t>
      </w:r>
      <w:r w:rsidR="008978C5">
        <w:t xml:space="preserve">operates under a separate quota than the onshore </w:t>
      </w:r>
      <w:r w:rsidR="0045214A">
        <w:t xml:space="preserve">whiting </w:t>
      </w:r>
      <w:r w:rsidR="008978C5">
        <w:t xml:space="preserve">fishery. Large </w:t>
      </w:r>
      <w:r w:rsidR="0045214A">
        <w:t>processing</w:t>
      </w:r>
      <w:r w:rsidR="00567122">
        <w:t>-</w:t>
      </w:r>
      <w:r w:rsidR="0045214A">
        <w:t xml:space="preserve">only </w:t>
      </w:r>
      <w:r w:rsidR="008978C5">
        <w:t>vessels</w:t>
      </w:r>
      <w:r w:rsidR="00567122">
        <w:t>,</w:t>
      </w:r>
      <w:r w:rsidR="008978C5">
        <w:t xml:space="preserve"> </w:t>
      </w:r>
      <w:r w:rsidR="00A56EFE">
        <w:t>called motherships</w:t>
      </w:r>
      <w:r w:rsidR="00567122">
        <w:t>,</w:t>
      </w:r>
      <w:r w:rsidR="00A56EFE">
        <w:t xml:space="preserve"> </w:t>
      </w:r>
      <w:r w:rsidR="008978C5">
        <w:t>receive deliveries from catcher vessels</w:t>
      </w:r>
      <w:r w:rsidR="0045214A">
        <w:t xml:space="preserve"> and there are other </w:t>
      </w:r>
      <w:r w:rsidR="00F51ABD">
        <w:t>vessels that catch and process</w:t>
      </w:r>
      <w:r w:rsidR="00A56EFE">
        <w:t xml:space="preserve">. Instead of just fishing/freezing, then traveling to Puget Sound ports, the catcher-processors instead transferred some of their </w:t>
      </w:r>
      <w:r w:rsidR="00F51ABD">
        <w:t>processed product</w:t>
      </w:r>
      <w:r w:rsidR="00A56EFE">
        <w:t xml:space="preserve"> in Coos Bay to a small cargo ship. </w:t>
      </w:r>
      <w:r w:rsidR="00567122">
        <w:t xml:space="preserve">Once loaded, the cargo ship </w:t>
      </w:r>
      <w:r w:rsidR="00A56EFE">
        <w:t xml:space="preserve">commuted to Puget Sound. The Oregon Department of Fish and Wildlife collected ad valorem taxes on the transfers as if they were </w:t>
      </w:r>
      <w:proofErr w:type="gramStart"/>
      <w:r w:rsidR="00A56EFE">
        <w:t xml:space="preserve">an onshore </w:t>
      </w:r>
      <w:r w:rsidR="00F51ABD">
        <w:t>whiting</w:t>
      </w:r>
      <w:proofErr w:type="gramEnd"/>
      <w:r w:rsidR="00A56EFE">
        <w:t xml:space="preserve"> delivery. </w:t>
      </w:r>
    </w:p>
    <w:p w14:paraId="58A9B7B6" w14:textId="77777777" w:rsidR="007F30C2" w:rsidRDefault="007F30C2"/>
    <w:p w14:paraId="65FF7414" w14:textId="7E7C8EA7" w:rsidR="007F30C2" w:rsidRDefault="00A47A1C" w:rsidP="001232D9">
      <w:pPr>
        <w:pStyle w:val="ListParagraph"/>
        <w:numPr>
          <w:ilvl w:val="0"/>
          <w:numId w:val="2"/>
        </w:numPr>
      </w:pPr>
      <w:r>
        <w:t>Pink shrimp had record</w:t>
      </w:r>
      <w:r w:rsidR="00567122">
        <w:t>-</w:t>
      </w:r>
      <w:r>
        <w:t xml:space="preserve">high landing </w:t>
      </w:r>
      <w:proofErr w:type="gramStart"/>
      <w:r w:rsidR="00A56EFE">
        <w:t>volume</w:t>
      </w:r>
      <w:r w:rsidR="00567122">
        <w:t>,</w:t>
      </w:r>
      <w:r w:rsidR="00A56EFE">
        <w:t xml:space="preserve"> but</w:t>
      </w:r>
      <w:proofErr w:type="gramEnd"/>
      <w:r>
        <w:t xml:space="preserve"> </w:t>
      </w:r>
      <w:r w:rsidR="00567122">
        <w:t xml:space="preserve">saw </w:t>
      </w:r>
      <w:proofErr w:type="gramStart"/>
      <w:r w:rsidR="00A56EFE">
        <w:t xml:space="preserve">continued </w:t>
      </w:r>
      <w:r>
        <w:t>modest prices</w:t>
      </w:r>
      <w:proofErr w:type="gramEnd"/>
      <w:r w:rsidR="00A56EFE">
        <w:t xml:space="preserve"> </w:t>
      </w:r>
      <w:r>
        <w:t xml:space="preserve">in 2025. </w:t>
      </w:r>
      <w:r w:rsidR="00025EFD">
        <w:t xml:space="preserve">The harvest value was $29.5 million. </w:t>
      </w:r>
      <w:r>
        <w:t>This Oregon</w:t>
      </w:r>
      <w:r w:rsidR="00567122">
        <w:t>-</w:t>
      </w:r>
      <w:r>
        <w:t xml:space="preserve">regulated fishery </w:t>
      </w:r>
      <w:r w:rsidR="001232D9">
        <w:t xml:space="preserve">typically </w:t>
      </w:r>
      <w:r w:rsidR="00C020A0">
        <w:t xml:space="preserve">in recent years </w:t>
      </w:r>
      <w:r>
        <w:t>provide</w:t>
      </w:r>
      <w:r w:rsidR="00C020A0">
        <w:t>d</w:t>
      </w:r>
      <w:r>
        <w:t xml:space="preserve"> about </w:t>
      </w:r>
      <w:r w:rsidR="00C020A0">
        <w:t xml:space="preserve">15 percent of </w:t>
      </w:r>
      <w:r w:rsidR="00E3475A">
        <w:t xml:space="preserve">Oregon </w:t>
      </w:r>
      <w:r w:rsidR="001232D9">
        <w:t>total harvest value</w:t>
      </w:r>
      <w:r>
        <w:t xml:space="preserve">. </w:t>
      </w:r>
      <w:r w:rsidR="00A56EFE">
        <w:t>Like</w:t>
      </w:r>
      <w:r w:rsidR="00C020A0">
        <w:t xml:space="preserve"> </w:t>
      </w:r>
      <w:proofErr w:type="gramStart"/>
      <w:r w:rsidR="00C020A0">
        <w:t>the</w:t>
      </w:r>
      <w:r w:rsidR="00A56EFE">
        <w:t xml:space="preserve"> </w:t>
      </w:r>
      <w:r w:rsidR="00C020A0">
        <w:t>tuna</w:t>
      </w:r>
      <w:proofErr w:type="gramEnd"/>
      <w:r w:rsidR="00A56EFE">
        <w:t xml:space="preserve"> fishery, th</w:t>
      </w:r>
      <w:r w:rsidR="00F51ABD">
        <w:t>is</w:t>
      </w:r>
      <w:r w:rsidR="00A56EFE">
        <w:t xml:space="preserve"> fishery is certified as sustainable.</w:t>
      </w:r>
    </w:p>
    <w:p w14:paraId="084C77CC" w14:textId="77777777" w:rsidR="007F30C2" w:rsidRDefault="007F30C2"/>
    <w:p w14:paraId="5A9ABF0D" w14:textId="02127B18" w:rsidR="001232D9" w:rsidRDefault="001232D9" w:rsidP="001232D9">
      <w:pPr>
        <w:pStyle w:val="ListParagraph"/>
        <w:numPr>
          <w:ilvl w:val="0"/>
          <w:numId w:val="2"/>
        </w:numPr>
      </w:pPr>
      <w:r>
        <w:lastRenderedPageBreak/>
        <w:t>O</w:t>
      </w:r>
      <w:r w:rsidR="00A47A1C">
        <w:t>ther rockfish and groundfish</w:t>
      </w:r>
      <w:r>
        <w:t xml:space="preserve"> </w:t>
      </w:r>
      <w:r w:rsidR="00A47A1C">
        <w:t xml:space="preserve">prices </w:t>
      </w:r>
      <w:r w:rsidR="00D21522">
        <w:t>are</w:t>
      </w:r>
      <w:r w:rsidR="00A47A1C">
        <w:t xml:space="preserve"> stunted </w:t>
      </w:r>
      <w:r>
        <w:t xml:space="preserve">with </w:t>
      </w:r>
      <w:r w:rsidR="00D21522">
        <w:t xml:space="preserve">landings limited by low management quotas. </w:t>
      </w:r>
      <w:r w:rsidR="00025EFD" w:rsidRPr="00025EFD">
        <w:t>The harvest value</w:t>
      </w:r>
      <w:r w:rsidR="00567122">
        <w:t>,</w:t>
      </w:r>
      <w:r w:rsidR="00025EFD" w:rsidRPr="00025EFD">
        <w:t xml:space="preserve"> not including black cod</w:t>
      </w:r>
      <w:r w:rsidR="00567122">
        <w:t>,</w:t>
      </w:r>
      <w:r w:rsidR="00025EFD" w:rsidRPr="00025EFD">
        <w:t xml:space="preserve"> was $16.6 million in 2025.</w:t>
      </w:r>
      <w:r w:rsidR="00025EFD">
        <w:t xml:space="preserve"> </w:t>
      </w:r>
      <w:r w:rsidR="00D21522">
        <w:t>The participating fleet</w:t>
      </w:r>
      <w:r w:rsidR="00025EFD">
        <w:t xml:space="preserve"> is </w:t>
      </w:r>
      <w:r w:rsidR="00D21522">
        <w:t>buoyed by the news that some selected species (</w:t>
      </w:r>
      <w:r w:rsidR="00D21522" w:rsidRPr="00D21522">
        <w:t xml:space="preserve">canary rockfish, </w:t>
      </w:r>
      <w:proofErr w:type="spellStart"/>
      <w:proofErr w:type="gramStart"/>
      <w:r w:rsidR="00D21522" w:rsidRPr="00D21522">
        <w:t>shortspine</w:t>
      </w:r>
      <w:proofErr w:type="spellEnd"/>
      <w:r w:rsidR="0055515D">
        <w:t xml:space="preserve">  </w:t>
      </w:r>
      <w:proofErr w:type="spellStart"/>
      <w:r w:rsidR="00D21522" w:rsidRPr="00D21522">
        <w:t>thornyhead</w:t>
      </w:r>
      <w:proofErr w:type="spellEnd"/>
      <w:proofErr w:type="gramEnd"/>
      <w:r w:rsidR="00D21522" w:rsidRPr="00D21522">
        <w:t xml:space="preserve"> and petrale sole</w:t>
      </w:r>
      <w:r w:rsidR="00D21522">
        <w:t>) have an emergency 10</w:t>
      </w:r>
      <w:r w:rsidR="0055515D">
        <w:t>-</w:t>
      </w:r>
      <w:r w:rsidR="00D21522">
        <w:t xml:space="preserve">percent increase in quotas for the 2026 season. Species in this category can constrain catch of other </w:t>
      </w:r>
      <w:r w:rsidR="003445A7">
        <w:t xml:space="preserve">healthy biomass species in </w:t>
      </w:r>
      <w:r w:rsidR="00D21522">
        <w:t xml:space="preserve">mixed stock </w:t>
      </w:r>
      <w:r w:rsidR="003445A7">
        <w:t>fisheries. Once vessel quotas are reached, all gear</w:t>
      </w:r>
      <w:r w:rsidR="0055515D">
        <w:t>-</w:t>
      </w:r>
      <w:r w:rsidR="003445A7">
        <w:t>dependent fishing must stop.</w:t>
      </w:r>
    </w:p>
    <w:p w14:paraId="0A0D6248" w14:textId="77777777" w:rsidR="001232D9" w:rsidRDefault="001232D9"/>
    <w:p w14:paraId="3F485A3D" w14:textId="7103BF8B" w:rsidR="001232D9" w:rsidRDefault="00A47A1C" w:rsidP="001232D9">
      <w:pPr>
        <w:pStyle w:val="ListParagraph"/>
        <w:numPr>
          <w:ilvl w:val="0"/>
          <w:numId w:val="2"/>
        </w:numPr>
      </w:pPr>
      <w:r>
        <w:t xml:space="preserve">The Oregon salmon fishery community impacts </w:t>
      </w:r>
      <w:r w:rsidR="00E3475A">
        <w:t>had an uptick in 2025</w:t>
      </w:r>
      <w:r w:rsidR="0055515D">
        <w:t>,</w:t>
      </w:r>
      <w:r w:rsidR="00E3475A">
        <w:t xml:space="preserve"> mostly due to higher Columbia River net gear </w:t>
      </w:r>
      <w:r w:rsidR="003445A7">
        <w:t xml:space="preserve">Chinook </w:t>
      </w:r>
      <w:r w:rsidR="00E3475A">
        <w:t xml:space="preserve">fishery landings. </w:t>
      </w:r>
      <w:r w:rsidR="00955737">
        <w:t xml:space="preserve">The ocean and Columbia River (deliveries to the Oregon side) commercial fishery harvest value in 2025 was $10.4 million. </w:t>
      </w:r>
      <w:r w:rsidR="00E3475A">
        <w:t xml:space="preserve">The current </w:t>
      </w:r>
      <w:r w:rsidR="003445A7">
        <w:t xml:space="preserve">ocean </w:t>
      </w:r>
      <w:r w:rsidR="00E3475A">
        <w:t xml:space="preserve">salmon fishery is diminished </w:t>
      </w:r>
      <w:r w:rsidR="0055515D">
        <w:t xml:space="preserve">greatly, </w:t>
      </w:r>
      <w:r w:rsidR="00E3475A">
        <w:t>due to low abundance levels of contributing stocks from the Columbia River, Klamath River and California central valley rivers.</w:t>
      </w:r>
    </w:p>
    <w:p w14:paraId="2A76A543" w14:textId="77777777" w:rsidR="0045214A" w:rsidRDefault="0045214A" w:rsidP="0045214A">
      <w:pPr>
        <w:pStyle w:val="ListParagraph"/>
      </w:pPr>
    </w:p>
    <w:p w14:paraId="5BD23636" w14:textId="7A4DA953" w:rsidR="0045214A" w:rsidRDefault="0045214A" w:rsidP="001232D9">
      <w:pPr>
        <w:pStyle w:val="ListParagraph"/>
        <w:numPr>
          <w:ilvl w:val="0"/>
          <w:numId w:val="2"/>
        </w:numPr>
      </w:pPr>
      <w:r>
        <w:t xml:space="preserve">There have been </w:t>
      </w:r>
      <w:r w:rsidR="0059400C">
        <w:t xml:space="preserve">other fisheries in the past that have had substantial harvests. Example fisheries are Pacific sardine and market squid. </w:t>
      </w:r>
      <w:r w:rsidR="00F51ABD">
        <w:t xml:space="preserve">The northern population of Pacific sardine is at a low point of what seems to be a 30-year cycle. </w:t>
      </w:r>
      <w:r w:rsidR="0059400C">
        <w:t>There were</w:t>
      </w:r>
      <w:r w:rsidR="00F51ABD">
        <w:t xml:space="preserve"> positive explorative catch levels for market squid</w:t>
      </w:r>
      <w:r w:rsidR="003873A6">
        <w:t xml:space="preserve"> in 2025. </w:t>
      </w:r>
      <w:r w:rsidR="0055515D">
        <w:t xml:space="preserve">This could </w:t>
      </w:r>
      <w:r w:rsidR="003873A6">
        <w:t xml:space="preserve">mean higher abundances for the 2026 season. Purse seine gear is used for </w:t>
      </w:r>
      <w:proofErr w:type="gramStart"/>
      <w:r w:rsidR="003873A6">
        <w:t>the fishery</w:t>
      </w:r>
      <w:proofErr w:type="gramEnd"/>
      <w:r w:rsidR="003873A6">
        <w:t xml:space="preserve"> and </w:t>
      </w:r>
      <w:proofErr w:type="gramStart"/>
      <w:r w:rsidR="003873A6">
        <w:t>a large number of</w:t>
      </w:r>
      <w:proofErr w:type="gramEnd"/>
      <w:r w:rsidR="003873A6">
        <w:t xml:space="preserve"> vessels using this gear are attracted from Bellingham and southern California for the </w:t>
      </w:r>
      <w:r w:rsidR="003873A6" w:rsidRPr="003873A6">
        <w:t>fishing opportunit</w:t>
      </w:r>
      <w:r w:rsidR="003873A6">
        <w:t xml:space="preserve">y. </w:t>
      </w:r>
    </w:p>
    <w:p w14:paraId="75944D6D" w14:textId="77777777" w:rsidR="00474EF2" w:rsidRDefault="00474EF2" w:rsidP="00474EF2">
      <w:pPr>
        <w:pStyle w:val="ListParagraph"/>
      </w:pPr>
    </w:p>
    <w:p w14:paraId="30382947" w14:textId="2691621A" w:rsidR="00474EF2" w:rsidRDefault="00474EF2" w:rsidP="00474EF2">
      <w:r>
        <w:t>There is</w:t>
      </w:r>
      <w:r w:rsidR="003873A6">
        <w:t xml:space="preserve"> </w:t>
      </w:r>
      <w:r w:rsidR="00D3012A">
        <w:t>onboard equipment</w:t>
      </w:r>
      <w:r w:rsidR="003873A6">
        <w:t xml:space="preserve"> </w:t>
      </w:r>
      <w:r>
        <w:t xml:space="preserve">technology upgrading and </w:t>
      </w:r>
      <w:r w:rsidR="003873A6">
        <w:t xml:space="preserve">processing business </w:t>
      </w:r>
      <w:r>
        <w:t xml:space="preserve">consolidation </w:t>
      </w:r>
      <w:r w:rsidR="003873A6">
        <w:t>occurring in the commercial fishing industry</w:t>
      </w:r>
      <w:r>
        <w:t xml:space="preserve">. The </w:t>
      </w:r>
      <w:r w:rsidR="003873A6">
        <w:t>industry’s harvest efficiency is gaining (</w:t>
      </w:r>
      <w:r>
        <w:t xml:space="preserve">number of harvesting vessels is decreasing </w:t>
      </w:r>
      <w:r w:rsidR="003873A6">
        <w:t xml:space="preserve">and remaining vessels have increased average revenue). </w:t>
      </w:r>
      <w:r w:rsidR="00D3012A">
        <w:t>P</w:t>
      </w:r>
      <w:r>
        <w:t xml:space="preserve">rocessor businesses are centralizing. For example, the large processor business Borstein Seafood has left Newport and instead is doing all Oregon processing in Astoria. Whiting processing plants in Charleston and Newport owned by Pacific Seafood are not operating in favor of </w:t>
      </w:r>
      <w:r w:rsidR="0055515D">
        <w:t xml:space="preserve">plants located </w:t>
      </w:r>
      <w:r>
        <w:t xml:space="preserve">in the Astoria area. Successful vessel businesses </w:t>
      </w:r>
      <w:r w:rsidR="007C5E11">
        <w:t>are diversified in</w:t>
      </w:r>
      <w:r w:rsidR="005457E6">
        <w:t xml:space="preserve"> multiple fisheries to avoid the vagrancies </w:t>
      </w:r>
      <w:r w:rsidR="007C5E11">
        <w:t xml:space="preserve">(due to low cycles of abundance, adverse weather, market conditions, etc.) </w:t>
      </w:r>
      <w:r w:rsidR="005457E6">
        <w:t>that can happen in single fisheries. There used to be hundreds of salmon fishery only vessels on the Oregon Coast. Surviving vessel businesses have acquired permits to combin</w:t>
      </w:r>
      <w:r w:rsidR="0045214A">
        <w:t>e</w:t>
      </w:r>
      <w:r w:rsidR="005457E6">
        <w:t xml:space="preserve"> salmon fishing with other species like tuna, crab, rockfish, etc. </w:t>
      </w:r>
    </w:p>
    <w:p w14:paraId="72D70602" w14:textId="77777777" w:rsidR="001232D9" w:rsidRDefault="001232D9"/>
    <w:p w14:paraId="52A4688D" w14:textId="68DE1A06" w:rsidR="0045214A" w:rsidRDefault="00E4537E">
      <w:r>
        <w:t>The commercial fishing industry catch levels are highly regulated by the Oregon Fish and Wildlife Commission and the Pacific Fishery Management Council. Both entities use conservation approaches in their management. The healthy fisheries in 2025 are a testament to regulat</w:t>
      </w:r>
      <w:r w:rsidR="0055515D">
        <w:t>ory</w:t>
      </w:r>
      <w:r>
        <w:t xml:space="preserve"> success for protecting fish populations and marine habitats. The regulations allow populations to reproduce and replenish, while minimizing negative impacts on the broader marine ecosystem, such as </w:t>
      </w:r>
      <w:r w:rsidR="00E32210">
        <w:t xml:space="preserve">through </w:t>
      </w:r>
      <w:r>
        <w:t xml:space="preserve">bycatch or habitat destruction. </w:t>
      </w:r>
    </w:p>
    <w:p w14:paraId="5C1CDEC7" w14:textId="77777777" w:rsidR="0045214A" w:rsidRDefault="0045214A"/>
    <w:p w14:paraId="3259AFCD" w14:textId="02657FAB" w:rsidR="00AB1DF6" w:rsidRDefault="00E3475A">
      <w:r>
        <w:lastRenderedPageBreak/>
        <w:t xml:space="preserve">The </w:t>
      </w:r>
      <w:r w:rsidR="00E4537E">
        <w:t xml:space="preserve">total </w:t>
      </w:r>
      <w:r>
        <w:t xml:space="preserve">commercial fishing industry </w:t>
      </w:r>
      <w:r w:rsidR="00E4537E" w:rsidRPr="00E4537E">
        <w:t>(</w:t>
      </w:r>
      <w:r w:rsidR="001E75FE">
        <w:t>from local harvesting/</w:t>
      </w:r>
      <w:r w:rsidR="00E4537E" w:rsidRPr="00E4537E">
        <w:t>processing a</w:t>
      </w:r>
      <w:r w:rsidR="0045214A">
        <w:t>s well as</w:t>
      </w:r>
      <w:r w:rsidR="00E4537E" w:rsidRPr="00E4537E">
        <w:t xml:space="preserve"> participation in distant water fisheries)</w:t>
      </w:r>
      <w:r w:rsidR="00E4537E">
        <w:t xml:space="preserve"> </w:t>
      </w:r>
      <w:r w:rsidR="00E32210">
        <w:t>ha</w:t>
      </w:r>
      <w:r w:rsidR="005457E6">
        <w:t>s</w:t>
      </w:r>
      <w:r w:rsidR="00E32210">
        <w:t xml:space="preserve"> </w:t>
      </w:r>
      <w:r>
        <w:t>generate</w:t>
      </w:r>
      <w:r w:rsidR="00E32210">
        <w:t>d</w:t>
      </w:r>
      <w:r>
        <w:t xml:space="preserve"> about </w:t>
      </w:r>
      <w:r w:rsidR="002261CD">
        <w:t>11.5</w:t>
      </w:r>
      <w:r>
        <w:t xml:space="preserve"> percent of all </w:t>
      </w:r>
      <w:proofErr w:type="gramStart"/>
      <w:r>
        <w:t>earned income</w:t>
      </w:r>
      <w:proofErr w:type="gramEnd"/>
      <w:r>
        <w:t xml:space="preserve"> </w:t>
      </w:r>
      <w:r w:rsidR="002261CD">
        <w:t>within</w:t>
      </w:r>
      <w:r>
        <w:t xml:space="preserve"> Oregon coastal counties. </w:t>
      </w:r>
      <w:r w:rsidR="002261CD">
        <w:t xml:space="preserve">At some Oregon ports, </w:t>
      </w:r>
      <w:r w:rsidR="00E4537E">
        <w:t xml:space="preserve">distant water fishery participation </w:t>
      </w:r>
      <w:r w:rsidR="001E75FE">
        <w:t xml:space="preserve">by Oregon residents can be </w:t>
      </w:r>
      <w:r w:rsidR="0045214A">
        <w:t>more than one-third of the total</w:t>
      </w:r>
      <w:r w:rsidR="001E75FE">
        <w:t xml:space="preserve">. </w:t>
      </w:r>
      <w:r w:rsidR="007C5E11">
        <w:t>However, the investigation showed there was</w:t>
      </w:r>
      <w:r w:rsidR="001E75FE">
        <w:t xml:space="preserve"> declining Alaska fisheries’ </w:t>
      </w:r>
      <w:r w:rsidR="007C5E11">
        <w:t xml:space="preserve">harvest </w:t>
      </w:r>
      <w:r w:rsidR="001E75FE">
        <w:t xml:space="preserve">value in recent years. </w:t>
      </w:r>
    </w:p>
    <w:p w14:paraId="2FDB9315" w14:textId="77777777" w:rsidR="0055515D" w:rsidRDefault="0055515D"/>
    <w:p w14:paraId="2BBE7AE1" w14:textId="1F4AC4C7" w:rsidR="0055515D" w:rsidRDefault="0055515D" w:rsidP="0055515D">
      <w:pPr>
        <w:jc w:val="center"/>
      </w:pPr>
      <w:r>
        <w:t>###</w:t>
      </w:r>
    </w:p>
    <w:p w14:paraId="6B2F46B7" w14:textId="77777777" w:rsidR="00D80026" w:rsidRDefault="00D80026"/>
    <w:p w14:paraId="3DD6097F" w14:textId="5737264D" w:rsidR="00D80026" w:rsidRDefault="00D80026">
      <w:r>
        <w:br w:type="page"/>
      </w:r>
    </w:p>
    <w:p w14:paraId="523BCE68" w14:textId="19C6965D" w:rsidR="00D80026" w:rsidRDefault="00D80026">
      <w:r>
        <w:rPr>
          <w:noProof/>
        </w:rPr>
        <w:lastRenderedPageBreak/>
        <w:drawing>
          <wp:inline distT="0" distB="0" distL="0" distR="0" wp14:anchorId="72832E98" wp14:editId="16F2F4B8">
            <wp:extent cx="6562064" cy="4111104"/>
            <wp:effectExtent l="0" t="0" r="0" b="3810"/>
            <wp:docPr id="3448675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67583" name="Picture 3448675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8996" cy="4121712"/>
                    </a:xfrm>
                    <a:prstGeom prst="rect">
                      <a:avLst/>
                    </a:prstGeom>
                  </pic:spPr>
                </pic:pic>
              </a:graphicData>
            </a:graphic>
          </wp:inline>
        </w:drawing>
      </w:r>
    </w:p>
    <w:p w14:paraId="2B6E236D" w14:textId="77777777" w:rsidR="00D80026" w:rsidRDefault="00D80026"/>
    <w:p w14:paraId="79C537A7" w14:textId="52B49C77" w:rsidR="00D80026" w:rsidRDefault="00D80026">
      <w:r>
        <w:rPr>
          <w:noProof/>
        </w:rPr>
        <w:drawing>
          <wp:inline distT="0" distB="0" distL="0" distR="0" wp14:anchorId="15A2247B" wp14:editId="037E14DC">
            <wp:extent cx="5695950" cy="3905012"/>
            <wp:effectExtent l="0" t="0" r="0" b="635"/>
            <wp:docPr id="1175786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86282" name="Picture 1175786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7282" cy="3905925"/>
                    </a:xfrm>
                    <a:prstGeom prst="rect">
                      <a:avLst/>
                    </a:prstGeom>
                  </pic:spPr>
                </pic:pic>
              </a:graphicData>
            </a:graphic>
          </wp:inline>
        </w:drawing>
      </w:r>
    </w:p>
    <w:sectPr w:rsidR="00D800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B0D7" w14:textId="77777777" w:rsidR="0022443B" w:rsidRDefault="0022443B" w:rsidP="00D3012A">
      <w:r>
        <w:separator/>
      </w:r>
    </w:p>
  </w:endnote>
  <w:endnote w:type="continuationSeparator" w:id="0">
    <w:p w14:paraId="7F4A8331" w14:textId="77777777" w:rsidR="0022443B" w:rsidRDefault="0022443B" w:rsidP="00D3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0437" w14:textId="77777777" w:rsidR="0022443B" w:rsidRDefault="0022443B" w:rsidP="00D3012A">
      <w:r>
        <w:separator/>
      </w:r>
    </w:p>
  </w:footnote>
  <w:footnote w:type="continuationSeparator" w:id="0">
    <w:p w14:paraId="76A22B5C" w14:textId="77777777" w:rsidR="0022443B" w:rsidRDefault="0022443B" w:rsidP="00D30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6D7"/>
    <w:multiLevelType w:val="hybridMultilevel"/>
    <w:tmpl w:val="D88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E2DE3"/>
    <w:multiLevelType w:val="hybridMultilevel"/>
    <w:tmpl w:val="056C6BD6"/>
    <w:lvl w:ilvl="0" w:tplc="586A2BDC">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683241995">
    <w:abstractNumId w:val="1"/>
  </w:num>
  <w:num w:numId="2" w16cid:durableId="159161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81"/>
    <w:rsid w:val="0000548B"/>
    <w:rsid w:val="00025EFD"/>
    <w:rsid w:val="00042EF1"/>
    <w:rsid w:val="001232D9"/>
    <w:rsid w:val="00144E67"/>
    <w:rsid w:val="001A56C7"/>
    <w:rsid w:val="001E75FE"/>
    <w:rsid w:val="0022443B"/>
    <w:rsid w:val="002261CD"/>
    <w:rsid w:val="00264CBD"/>
    <w:rsid w:val="002C5059"/>
    <w:rsid w:val="002D4603"/>
    <w:rsid w:val="002E059E"/>
    <w:rsid w:val="00325B91"/>
    <w:rsid w:val="00326328"/>
    <w:rsid w:val="003445A7"/>
    <w:rsid w:val="003666D6"/>
    <w:rsid w:val="003873A6"/>
    <w:rsid w:val="003D16BB"/>
    <w:rsid w:val="00415952"/>
    <w:rsid w:val="00437D59"/>
    <w:rsid w:val="0045214A"/>
    <w:rsid w:val="0045741A"/>
    <w:rsid w:val="00474EF2"/>
    <w:rsid w:val="004817A4"/>
    <w:rsid w:val="00516F9A"/>
    <w:rsid w:val="00540872"/>
    <w:rsid w:val="005457E6"/>
    <w:rsid w:val="0055515D"/>
    <w:rsid w:val="00567122"/>
    <w:rsid w:val="0059400C"/>
    <w:rsid w:val="005B7346"/>
    <w:rsid w:val="005D1C94"/>
    <w:rsid w:val="00693716"/>
    <w:rsid w:val="006A70BE"/>
    <w:rsid w:val="0070397A"/>
    <w:rsid w:val="00704F26"/>
    <w:rsid w:val="00712CBA"/>
    <w:rsid w:val="007C5E11"/>
    <w:rsid w:val="007E1093"/>
    <w:rsid w:val="007F30C2"/>
    <w:rsid w:val="007F7581"/>
    <w:rsid w:val="008312E7"/>
    <w:rsid w:val="008978C5"/>
    <w:rsid w:val="008F30E2"/>
    <w:rsid w:val="00955737"/>
    <w:rsid w:val="00973FF1"/>
    <w:rsid w:val="00987A0C"/>
    <w:rsid w:val="00995F04"/>
    <w:rsid w:val="00A47A1C"/>
    <w:rsid w:val="00A54806"/>
    <w:rsid w:val="00A56EFE"/>
    <w:rsid w:val="00AB1DF6"/>
    <w:rsid w:val="00AC30D0"/>
    <w:rsid w:val="00B2374E"/>
    <w:rsid w:val="00B61641"/>
    <w:rsid w:val="00C020A0"/>
    <w:rsid w:val="00C214AD"/>
    <w:rsid w:val="00C24760"/>
    <w:rsid w:val="00C605D0"/>
    <w:rsid w:val="00CA0F92"/>
    <w:rsid w:val="00CA19FD"/>
    <w:rsid w:val="00CB1488"/>
    <w:rsid w:val="00D21522"/>
    <w:rsid w:val="00D3012A"/>
    <w:rsid w:val="00D5707E"/>
    <w:rsid w:val="00D80026"/>
    <w:rsid w:val="00D81074"/>
    <w:rsid w:val="00DF4FF0"/>
    <w:rsid w:val="00E27ED3"/>
    <w:rsid w:val="00E32210"/>
    <w:rsid w:val="00E3475A"/>
    <w:rsid w:val="00E4537E"/>
    <w:rsid w:val="00EE7D7B"/>
    <w:rsid w:val="00F006A9"/>
    <w:rsid w:val="00F106AD"/>
    <w:rsid w:val="00F51ABD"/>
    <w:rsid w:val="00F5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71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81"/>
    <w:rPr>
      <w:rFonts w:eastAsiaTheme="majorEastAsia" w:cstheme="majorBidi"/>
      <w:color w:val="272727" w:themeColor="text1" w:themeTint="D8"/>
    </w:rPr>
  </w:style>
  <w:style w:type="paragraph" w:styleId="Title">
    <w:name w:val="Title"/>
    <w:basedOn w:val="Normal"/>
    <w:next w:val="Normal"/>
    <w:link w:val="TitleChar"/>
    <w:uiPriority w:val="10"/>
    <w:qFormat/>
    <w:rsid w:val="007F7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7581"/>
    <w:rPr>
      <w:i/>
      <w:iCs/>
      <w:color w:val="404040" w:themeColor="text1" w:themeTint="BF"/>
    </w:rPr>
  </w:style>
  <w:style w:type="paragraph" w:styleId="ListParagraph">
    <w:name w:val="List Paragraph"/>
    <w:basedOn w:val="Normal"/>
    <w:uiPriority w:val="34"/>
    <w:qFormat/>
    <w:rsid w:val="007F7581"/>
    <w:pPr>
      <w:ind w:left="720"/>
      <w:contextualSpacing/>
    </w:pPr>
  </w:style>
  <w:style w:type="character" w:styleId="IntenseEmphasis">
    <w:name w:val="Intense Emphasis"/>
    <w:basedOn w:val="DefaultParagraphFont"/>
    <w:uiPriority w:val="21"/>
    <w:qFormat/>
    <w:rsid w:val="007F7581"/>
    <w:rPr>
      <w:i/>
      <w:iCs/>
      <w:color w:val="0F4761" w:themeColor="accent1" w:themeShade="BF"/>
    </w:rPr>
  </w:style>
  <w:style w:type="paragraph" w:styleId="IntenseQuote">
    <w:name w:val="Intense Quote"/>
    <w:basedOn w:val="Normal"/>
    <w:next w:val="Normal"/>
    <w:link w:val="IntenseQuoteChar"/>
    <w:uiPriority w:val="30"/>
    <w:qFormat/>
    <w:rsid w:val="007F7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81"/>
    <w:rPr>
      <w:i/>
      <w:iCs/>
      <w:color w:val="0F4761" w:themeColor="accent1" w:themeShade="BF"/>
    </w:rPr>
  </w:style>
  <w:style w:type="character" w:styleId="IntenseReference">
    <w:name w:val="Intense Reference"/>
    <w:basedOn w:val="DefaultParagraphFont"/>
    <w:uiPriority w:val="32"/>
    <w:qFormat/>
    <w:rsid w:val="007F7581"/>
    <w:rPr>
      <w:b/>
      <w:bCs/>
      <w:smallCaps/>
      <w:color w:val="0F4761" w:themeColor="accent1" w:themeShade="BF"/>
      <w:spacing w:val="5"/>
    </w:rPr>
  </w:style>
  <w:style w:type="character" w:styleId="Strong">
    <w:name w:val="Strong"/>
    <w:basedOn w:val="DefaultParagraphFont"/>
    <w:uiPriority w:val="22"/>
    <w:qFormat/>
    <w:rsid w:val="008978C5"/>
    <w:rPr>
      <w:b/>
      <w:bCs/>
    </w:rPr>
  </w:style>
  <w:style w:type="paragraph" w:styleId="Revision">
    <w:name w:val="Revision"/>
    <w:hidden/>
    <w:uiPriority w:val="99"/>
    <w:semiHidden/>
    <w:rsid w:val="00144E67"/>
  </w:style>
  <w:style w:type="paragraph" w:styleId="Header">
    <w:name w:val="header"/>
    <w:basedOn w:val="Normal"/>
    <w:link w:val="HeaderChar"/>
    <w:uiPriority w:val="99"/>
    <w:unhideWhenUsed/>
    <w:rsid w:val="00D3012A"/>
    <w:pPr>
      <w:tabs>
        <w:tab w:val="center" w:pos="4680"/>
        <w:tab w:val="right" w:pos="9360"/>
      </w:tabs>
    </w:pPr>
  </w:style>
  <w:style w:type="character" w:customStyle="1" w:styleId="HeaderChar">
    <w:name w:val="Header Char"/>
    <w:basedOn w:val="DefaultParagraphFont"/>
    <w:link w:val="Header"/>
    <w:uiPriority w:val="99"/>
    <w:rsid w:val="00D3012A"/>
  </w:style>
  <w:style w:type="paragraph" w:styleId="Footer">
    <w:name w:val="footer"/>
    <w:basedOn w:val="Normal"/>
    <w:link w:val="FooterChar"/>
    <w:uiPriority w:val="99"/>
    <w:unhideWhenUsed/>
    <w:rsid w:val="00D3012A"/>
    <w:pPr>
      <w:tabs>
        <w:tab w:val="center" w:pos="4680"/>
        <w:tab w:val="right" w:pos="9360"/>
      </w:tabs>
    </w:pPr>
  </w:style>
  <w:style w:type="character" w:customStyle="1" w:styleId="FooterChar">
    <w:name w:val="Footer Char"/>
    <w:basedOn w:val="DefaultParagraphFont"/>
    <w:link w:val="Footer"/>
    <w:uiPriority w:val="99"/>
    <w:rsid w:val="00D3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2026-02-21T19:38:00Z</dcterms:created>
  <dcterms:modified xsi:type="dcterms:W3CDTF">2026-02-21T19:38:00Z</dcterms:modified>
</cp:coreProperties>
</file>